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2" w:rsidRDefault="00450F42" w:rsidP="00450F42">
      <w:pPr>
        <w:overflowPunct w:val="0"/>
        <w:autoSpaceDE w:val="0"/>
        <w:adjustRightInd w:val="0"/>
        <w:snapToGrid w:val="0"/>
        <w:spacing w:line="56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450F42" w:rsidRPr="00450F42" w:rsidRDefault="00450F42" w:rsidP="00450F42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FF"/>
          <w:sz w:val="36"/>
          <w:szCs w:val="36"/>
        </w:rPr>
        <w:t>宝鸡市2022年成人高等学校招生全国统一考试</w:t>
      </w:r>
      <w:r>
        <w:rPr>
          <w:rFonts w:ascii="仿宋_GB2312" w:eastAsia="方正小标宋简体" w:hAnsi="仿宋_GB2312" w:hint="eastAsia"/>
          <w:color w:val="0000FF"/>
          <w:sz w:val="36"/>
          <w:szCs w:val="36"/>
        </w:rPr>
        <w:t>考生健康状况排查表</w:t>
      </w:r>
    </w:p>
    <w:tbl>
      <w:tblPr>
        <w:tblpPr w:leftFromText="180" w:rightFromText="180" w:vertAnchor="text" w:horzAnchor="page" w:tblpX="1268" w:tblpY="748"/>
        <w:tblOverlap w:val="never"/>
        <w:tblW w:w="13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5"/>
        <w:gridCol w:w="2082"/>
        <w:gridCol w:w="1402"/>
        <w:gridCol w:w="1011"/>
        <w:gridCol w:w="2079"/>
        <w:gridCol w:w="789"/>
        <w:gridCol w:w="1434"/>
        <w:gridCol w:w="3530"/>
      </w:tblGrid>
      <w:tr w:rsidR="00450F42" w:rsidTr="00450F42">
        <w:trPr>
          <w:trHeight w:val="3526"/>
        </w:trPr>
        <w:tc>
          <w:tcPr>
            <w:tcW w:w="12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450F42" w:rsidRDefault="00450F42" w:rsidP="00395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jc w:val="center"/>
              <w:textAlignment w:val="baseline"/>
              <w:rPr>
                <w:rFonts w:ascii="仿宋_GB2312" w:hAnsi="仿宋_GB2312" w:cs="宋体"/>
                <w:spacing w:val="14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50F42" w:rsidRDefault="00450F42" w:rsidP="00395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pacing w:val="1"/>
                <w:sz w:val="22"/>
                <w:szCs w:val="22"/>
              </w:rPr>
              <w:t>居民身份证号码</w:t>
            </w: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50F42" w:rsidRDefault="00450F42" w:rsidP="00395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pacing w:val="-18"/>
                <w:sz w:val="22"/>
                <w:szCs w:val="22"/>
              </w:rPr>
              <w:t>电话</w:t>
            </w:r>
          </w:p>
        </w:tc>
        <w:tc>
          <w:tcPr>
            <w:tcW w:w="101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50F42" w:rsidRDefault="00450F42" w:rsidP="00395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ind w:right="138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pacing w:val="8"/>
                <w:sz w:val="22"/>
                <w:szCs w:val="22"/>
              </w:rPr>
              <w:t>陕西</w:t>
            </w:r>
            <w:r>
              <w:rPr>
                <w:rFonts w:ascii="仿宋_GB2312" w:hAnsi="仿宋_GB2312" w:cs="宋体" w:hint="eastAsia"/>
                <w:spacing w:val="5"/>
                <w:sz w:val="22"/>
                <w:szCs w:val="22"/>
              </w:rPr>
              <w:t>一码</w:t>
            </w:r>
            <w:r>
              <w:rPr>
                <w:rFonts w:ascii="仿宋_GB2312" w:hAnsi="仿宋_GB2312" w:cs="宋体" w:hint="eastAsia"/>
                <w:spacing w:val="6"/>
                <w:sz w:val="22"/>
                <w:szCs w:val="22"/>
              </w:rPr>
              <w:t>通场</w:t>
            </w:r>
            <w:r>
              <w:rPr>
                <w:rFonts w:ascii="仿宋_GB2312" w:hAnsi="仿宋_GB2312" w:cs="宋体" w:hint="eastAsia"/>
                <w:spacing w:val="-5"/>
                <w:sz w:val="22"/>
                <w:szCs w:val="22"/>
              </w:rPr>
              <w:t>所码</w:t>
            </w:r>
            <w:r>
              <w:rPr>
                <w:rFonts w:ascii="仿宋_GB2312" w:hAnsi="仿宋_GB2312" w:cs="宋体" w:hint="eastAsia"/>
                <w:b/>
                <w:spacing w:val="8"/>
                <w:sz w:val="22"/>
                <w:szCs w:val="22"/>
              </w:rPr>
              <w:t>是否</w:t>
            </w:r>
            <w:r>
              <w:rPr>
                <w:rFonts w:ascii="仿宋_GB2312" w:hAnsi="仿宋_GB2312" w:cs="宋体" w:hint="eastAsia"/>
                <w:b/>
                <w:spacing w:val="5"/>
                <w:sz w:val="22"/>
                <w:szCs w:val="22"/>
              </w:rPr>
              <w:t>绿码</w:t>
            </w: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50F42" w:rsidRDefault="00450F42" w:rsidP="00395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60" w:lineRule="exact"/>
              <w:ind w:right="23"/>
              <w:jc w:val="center"/>
              <w:textAlignment w:val="baseline"/>
              <w:rPr>
                <w:rFonts w:ascii="仿宋_GB2312" w:hAnsi="仿宋_GB2312" w:cs="宋体"/>
                <w:spacing w:val="4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是否有西藏、新疆、青海、内蒙、宁夏、河南、甘肃、山西等重点地区，或近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7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天内有中高风险区所在县（市、区、旗）旅居史</w:t>
            </w: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50F42" w:rsidRDefault="00450F42" w:rsidP="00395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60" w:lineRule="exact"/>
              <w:ind w:right="23"/>
              <w:jc w:val="center"/>
              <w:textAlignment w:val="baseline"/>
              <w:rPr>
                <w:rFonts w:ascii="仿宋_GB2312" w:hAnsi="仿宋_GB2312" w:cs="宋体"/>
                <w:spacing w:val="4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pacing w:val="2"/>
                <w:sz w:val="22"/>
                <w:szCs w:val="22"/>
              </w:rPr>
              <w:t>14</w:t>
            </w:r>
            <w:r>
              <w:rPr>
                <w:rFonts w:ascii="仿宋_GB2312" w:hAnsi="仿宋_GB2312" w:cs="宋体" w:hint="eastAsia"/>
                <w:spacing w:val="2"/>
                <w:sz w:val="22"/>
                <w:szCs w:val="22"/>
              </w:rPr>
              <w:t>天内是否有境外旅居史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50F42" w:rsidRDefault="00450F42" w:rsidP="00395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560" w:lineRule="exact"/>
              <w:jc w:val="center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pacing w:val="-3"/>
                <w:sz w:val="22"/>
                <w:szCs w:val="22"/>
              </w:rPr>
              <w:t>是否有头</w:t>
            </w:r>
            <w:r>
              <w:rPr>
                <w:rFonts w:ascii="仿宋_GB2312" w:hAnsi="仿宋_GB2312" w:cs="宋体" w:hint="eastAsia"/>
                <w:spacing w:val="20"/>
                <w:w w:val="103"/>
                <w:sz w:val="22"/>
                <w:szCs w:val="22"/>
              </w:rPr>
              <w:t>痛、发热、</w:t>
            </w:r>
            <w:r>
              <w:rPr>
                <w:rFonts w:ascii="仿宋_GB2312" w:hAnsi="仿宋_GB2312" w:cs="宋体" w:hint="eastAsia"/>
                <w:spacing w:val="1"/>
                <w:sz w:val="22"/>
                <w:szCs w:val="22"/>
              </w:rPr>
              <w:t>咳嗽等症状</w:t>
            </w:r>
          </w:p>
        </w:tc>
        <w:tc>
          <w:tcPr>
            <w:tcW w:w="35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50F42" w:rsidRDefault="00450F42" w:rsidP="00395A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560" w:lineRule="exact"/>
              <w:ind w:firstLineChars="200" w:firstLine="456"/>
              <w:jc w:val="left"/>
              <w:textAlignment w:val="baseline"/>
              <w:rPr>
                <w:rFonts w:ascii="仿宋_GB2312" w:hAnsi="仿宋_GB2312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市域内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7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天内无省外旅居史、无中高风险活动轨迹的人员，在考前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72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小时内</w:t>
            </w:r>
            <w:r>
              <w:rPr>
                <w:rFonts w:ascii="仿宋_GB2312" w:hAnsi="仿宋_GB2312" w:cs="宋体" w:hint="eastAsia"/>
                <w:color w:val="0000FF"/>
                <w:spacing w:val="2"/>
                <w:sz w:val="22"/>
                <w:szCs w:val="22"/>
              </w:rPr>
              <w:t>是否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完成两次核酸检测（其中第二次应在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24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小时内）；省外、省内市外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7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天内低风险地区旅居史的人员，在考前</w:t>
            </w:r>
            <w:r>
              <w:rPr>
                <w:rFonts w:ascii="仿宋_GB2312" w:hAnsi="仿宋_GB2312" w:cs="宋体" w:hint="eastAsia"/>
                <w:color w:val="0000FF"/>
                <w:spacing w:val="2"/>
                <w:sz w:val="22"/>
                <w:szCs w:val="22"/>
              </w:rPr>
              <w:t>是否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完成三天三次核酸检测（每次间隔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24</w:t>
            </w:r>
            <w:r>
              <w:rPr>
                <w:rFonts w:ascii="仿宋_GB2312" w:hAnsi="仿宋_GB2312" w:cs="宋体" w:hint="eastAsia"/>
                <w:spacing w:val="4"/>
                <w:sz w:val="22"/>
                <w:szCs w:val="22"/>
              </w:rPr>
              <w:t>小时）</w:t>
            </w:r>
          </w:p>
        </w:tc>
      </w:tr>
      <w:tr w:rsidR="00450F42" w:rsidTr="00450F42">
        <w:trPr>
          <w:trHeight w:val="737"/>
        </w:trPr>
        <w:tc>
          <w:tcPr>
            <w:tcW w:w="12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450F42" w:rsidRDefault="00450F42" w:rsidP="00395A3A"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082" w:type="dxa"/>
            <w:tcBorders>
              <w:top w:val="single" w:sz="2" w:space="0" w:color="000000"/>
              <w:bottom w:val="single" w:sz="2" w:space="0" w:color="000000"/>
            </w:tcBorders>
          </w:tcPr>
          <w:p w:rsidR="00450F42" w:rsidRDefault="00450F42" w:rsidP="00395A3A"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02" w:type="dxa"/>
            <w:tcBorders>
              <w:top w:val="single" w:sz="2" w:space="0" w:color="000000"/>
              <w:bottom w:val="single" w:sz="2" w:space="0" w:color="000000"/>
            </w:tcBorders>
          </w:tcPr>
          <w:p w:rsidR="00450F42" w:rsidRDefault="00450F42" w:rsidP="00395A3A"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011" w:type="dxa"/>
            <w:tcBorders>
              <w:top w:val="single" w:sz="2" w:space="0" w:color="000000"/>
              <w:bottom w:val="single" w:sz="2" w:space="0" w:color="000000"/>
            </w:tcBorders>
          </w:tcPr>
          <w:p w:rsidR="00450F42" w:rsidRDefault="00450F42" w:rsidP="00395A3A"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2079" w:type="dxa"/>
            <w:tcBorders>
              <w:top w:val="single" w:sz="2" w:space="0" w:color="000000"/>
              <w:bottom w:val="single" w:sz="2" w:space="0" w:color="000000"/>
            </w:tcBorders>
          </w:tcPr>
          <w:p w:rsidR="00450F42" w:rsidRDefault="00450F42" w:rsidP="00395A3A"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789" w:type="dxa"/>
            <w:tcBorders>
              <w:top w:val="single" w:sz="2" w:space="0" w:color="000000"/>
              <w:bottom w:val="single" w:sz="2" w:space="0" w:color="000000"/>
            </w:tcBorders>
          </w:tcPr>
          <w:p w:rsidR="00450F42" w:rsidRDefault="00450F42" w:rsidP="00395A3A"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50F42" w:rsidRDefault="00450F42" w:rsidP="00395A3A">
            <w:pPr>
              <w:spacing w:line="560" w:lineRule="exact"/>
              <w:rPr>
                <w:rFonts w:ascii="仿宋_GB2312" w:hAnsi="仿宋_GB2312"/>
              </w:rPr>
            </w:pPr>
          </w:p>
        </w:tc>
        <w:tc>
          <w:tcPr>
            <w:tcW w:w="3530" w:type="dxa"/>
            <w:tcBorders>
              <w:top w:val="single" w:sz="2" w:space="0" w:color="000000"/>
              <w:bottom w:val="single" w:sz="2" w:space="0" w:color="000000"/>
            </w:tcBorders>
          </w:tcPr>
          <w:p w:rsidR="00450F42" w:rsidRDefault="00450F42" w:rsidP="00395A3A">
            <w:pPr>
              <w:spacing w:line="560" w:lineRule="exact"/>
              <w:rPr>
                <w:rFonts w:ascii="仿宋_GB2312" w:hAnsi="仿宋_GB2312"/>
              </w:rPr>
            </w:pPr>
          </w:p>
        </w:tc>
      </w:tr>
    </w:tbl>
    <w:p w:rsidR="00367E86" w:rsidRDefault="00367E86"/>
    <w:p w:rsidR="00450F42" w:rsidRDefault="00450F42" w:rsidP="00450F42">
      <w:pPr>
        <w:pStyle w:val="a0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Default="00450F42" w:rsidP="00450F42">
      <w:pPr>
        <w:pStyle w:val="a4"/>
      </w:pPr>
    </w:p>
    <w:p w:rsidR="00450F42" w:rsidRPr="00450F42" w:rsidRDefault="00450F42" w:rsidP="00450F42">
      <w:pPr>
        <w:pStyle w:val="a4"/>
        <w:rPr>
          <w:sz w:val="24"/>
        </w:rPr>
      </w:pPr>
      <w:r w:rsidRPr="00450F42">
        <w:rPr>
          <w:rFonts w:hint="eastAsia"/>
          <w:sz w:val="24"/>
        </w:rPr>
        <w:t>说明：根据疫情防控情况如有变化请按照最新</w:t>
      </w:r>
      <w:r>
        <w:rPr>
          <w:rFonts w:hint="eastAsia"/>
          <w:sz w:val="24"/>
        </w:rPr>
        <w:t>规定</w:t>
      </w:r>
      <w:bookmarkStart w:id="0" w:name="_GoBack"/>
      <w:bookmarkEnd w:id="0"/>
      <w:r w:rsidRPr="00450F42">
        <w:rPr>
          <w:rFonts w:hint="eastAsia"/>
          <w:sz w:val="24"/>
        </w:rPr>
        <w:t>执行。</w:t>
      </w:r>
    </w:p>
    <w:p w:rsidR="00450F42" w:rsidRPr="00450F42" w:rsidRDefault="00450F42" w:rsidP="00450F42">
      <w:pPr>
        <w:pStyle w:val="a4"/>
      </w:pPr>
    </w:p>
    <w:sectPr w:rsidR="00450F42" w:rsidRPr="00450F42" w:rsidSect="00450F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76" w:rsidRDefault="001E0A76" w:rsidP="005C3DB8">
      <w:r>
        <w:separator/>
      </w:r>
    </w:p>
  </w:endnote>
  <w:endnote w:type="continuationSeparator" w:id="1">
    <w:p w:rsidR="001E0A76" w:rsidRDefault="001E0A76" w:rsidP="005C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76" w:rsidRDefault="001E0A76" w:rsidP="005C3DB8">
      <w:r>
        <w:separator/>
      </w:r>
    </w:p>
  </w:footnote>
  <w:footnote w:type="continuationSeparator" w:id="1">
    <w:p w:rsidR="001E0A76" w:rsidRDefault="001E0A76" w:rsidP="005C3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F42"/>
    <w:rsid w:val="001E0A76"/>
    <w:rsid w:val="003547DA"/>
    <w:rsid w:val="00367E86"/>
    <w:rsid w:val="00450F42"/>
    <w:rsid w:val="005C3DB8"/>
    <w:rsid w:val="009B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0F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link w:val="Char"/>
    <w:qFormat/>
    <w:rsid w:val="00450F42"/>
    <w:pPr>
      <w:spacing w:line="0" w:lineRule="atLeast"/>
      <w:jc w:val="center"/>
    </w:pPr>
    <w:rPr>
      <w:rFonts w:ascii="Arial" w:eastAsia="黑体" w:hAnsi="Arial"/>
      <w:sz w:val="52"/>
      <w:szCs w:val="22"/>
    </w:rPr>
  </w:style>
  <w:style w:type="character" w:customStyle="1" w:styleId="Char">
    <w:name w:val="标题 Char"/>
    <w:basedOn w:val="a1"/>
    <w:link w:val="a0"/>
    <w:rsid w:val="00450F42"/>
    <w:rPr>
      <w:rFonts w:ascii="Arial" w:eastAsia="黑体" w:hAnsi="Arial" w:cs="Times New Roman"/>
      <w:sz w:val="52"/>
    </w:rPr>
  </w:style>
  <w:style w:type="paragraph" w:styleId="a5">
    <w:name w:val="Body Text"/>
    <w:basedOn w:val="a"/>
    <w:next w:val="a"/>
    <w:link w:val="Char0"/>
    <w:uiPriority w:val="1"/>
    <w:qFormat/>
    <w:rsid w:val="00450F42"/>
    <w:pPr>
      <w:autoSpaceDE w:val="0"/>
      <w:autoSpaceDN w:val="0"/>
      <w:jc w:val="left"/>
    </w:pPr>
    <w:rPr>
      <w:rFonts w:ascii="宋体" w:eastAsia="等线" w:hAnsi="宋体" w:cs="宋体"/>
      <w:kern w:val="0"/>
      <w:sz w:val="32"/>
      <w:szCs w:val="32"/>
      <w:lang w:val="zh-CN" w:bidi="zh-CN"/>
    </w:rPr>
  </w:style>
  <w:style w:type="character" w:customStyle="1" w:styleId="Char0">
    <w:name w:val="正文文本 Char"/>
    <w:basedOn w:val="a1"/>
    <w:link w:val="a5"/>
    <w:uiPriority w:val="1"/>
    <w:rsid w:val="00450F42"/>
    <w:rPr>
      <w:rFonts w:ascii="宋体" w:eastAsia="等线" w:hAnsi="宋体" w:cs="宋体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Char1"/>
    <w:uiPriority w:val="99"/>
    <w:semiHidden/>
    <w:unhideWhenUsed/>
    <w:rsid w:val="00450F42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4"/>
    <w:uiPriority w:val="99"/>
    <w:semiHidden/>
    <w:rsid w:val="00450F42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5C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5C3DB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5C3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5C3DB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0F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link w:val="Char"/>
    <w:qFormat/>
    <w:rsid w:val="00450F42"/>
    <w:pPr>
      <w:spacing w:line="0" w:lineRule="atLeast"/>
      <w:jc w:val="center"/>
    </w:pPr>
    <w:rPr>
      <w:rFonts w:ascii="Arial" w:eastAsia="黑体" w:hAnsi="Arial"/>
      <w:sz w:val="52"/>
      <w:szCs w:val="22"/>
    </w:rPr>
  </w:style>
  <w:style w:type="character" w:customStyle="1" w:styleId="Char">
    <w:name w:val="标题 Char"/>
    <w:basedOn w:val="a1"/>
    <w:link w:val="a0"/>
    <w:rsid w:val="00450F42"/>
    <w:rPr>
      <w:rFonts w:ascii="Arial" w:eastAsia="黑体" w:hAnsi="Arial" w:cs="Times New Roman"/>
      <w:sz w:val="52"/>
    </w:rPr>
  </w:style>
  <w:style w:type="paragraph" w:styleId="a5">
    <w:name w:val="Body Text"/>
    <w:basedOn w:val="a"/>
    <w:next w:val="a"/>
    <w:link w:val="Char0"/>
    <w:uiPriority w:val="1"/>
    <w:qFormat/>
    <w:rsid w:val="00450F42"/>
    <w:pPr>
      <w:autoSpaceDE w:val="0"/>
      <w:autoSpaceDN w:val="0"/>
      <w:jc w:val="left"/>
    </w:pPr>
    <w:rPr>
      <w:rFonts w:ascii="宋体" w:eastAsia="等线" w:hAnsi="宋体" w:cs="宋体"/>
      <w:kern w:val="0"/>
      <w:sz w:val="32"/>
      <w:szCs w:val="32"/>
      <w:lang w:val="zh-CN" w:bidi="zh-CN"/>
    </w:rPr>
  </w:style>
  <w:style w:type="character" w:customStyle="1" w:styleId="Char0">
    <w:name w:val="正文文本 Char"/>
    <w:basedOn w:val="a1"/>
    <w:link w:val="a5"/>
    <w:uiPriority w:val="1"/>
    <w:rsid w:val="00450F42"/>
    <w:rPr>
      <w:rFonts w:ascii="宋体" w:eastAsia="等线" w:hAnsi="宋体" w:cs="宋体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Char1"/>
    <w:uiPriority w:val="99"/>
    <w:semiHidden/>
    <w:unhideWhenUsed/>
    <w:rsid w:val="00450F42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4"/>
    <w:uiPriority w:val="99"/>
    <w:semiHidden/>
    <w:rsid w:val="00450F4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pangzhen</dc:creator>
  <cp:lastModifiedBy>Lenovo</cp:lastModifiedBy>
  <cp:revision>2</cp:revision>
  <dcterms:created xsi:type="dcterms:W3CDTF">2022-10-21T07:05:00Z</dcterms:created>
  <dcterms:modified xsi:type="dcterms:W3CDTF">2022-10-21T07:05:00Z</dcterms:modified>
</cp:coreProperties>
</file>